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7C9A" w14:textId="2532A3BB" w:rsidR="00F354C9" w:rsidRPr="00F354C9" w:rsidRDefault="00F354C9" w:rsidP="00B6332D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СЛОВНИКА </w:t>
      </w:r>
      <w:r w:rsidR="00B6332D">
        <w:rPr>
          <w:rFonts w:ascii="Times New Roman" w:hAnsi="Times New Roman" w:cs="Times New Roman"/>
          <w:b/>
          <w:bCs/>
          <w:sz w:val="28"/>
          <w:szCs w:val="28"/>
        </w:rPr>
        <w:t>ОРФОЭПИЧЕСКОГО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(ОТ ФИПИ)</w:t>
      </w:r>
    </w:p>
    <w:p w14:paraId="3F87250F" w14:textId="3B251CCB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Основное правило:</w:t>
      </w:r>
      <w:r w:rsidR="00CB20BE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Большинство существительных имеют неподвижное ударение на основе. Неподвижное ударение на окончании есть примерно у 7% слов: у существительных с суффиксами</w:t>
      </w:r>
      <w:r w:rsidR="00CB20BE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i/>
          <w:iCs/>
          <w:sz w:val="28"/>
          <w:szCs w:val="28"/>
        </w:rPr>
        <w:t>-Ак,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Арь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Ач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Ич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Ун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ствО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ьЁ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изнА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отА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отнЯ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A57DA0" w14:textId="35DC9956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CB20BE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 xml:space="preserve">В существительных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. множественного числа ударение падает на -А:</w:t>
      </w:r>
      <w:r w:rsidR="00CB2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бЕрег</w:t>
      </w:r>
      <w:proofErr w:type="spellEnd"/>
      <w:r w:rsidR="00CB20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—</w:t>
      </w:r>
      <w:r w:rsidR="00CB2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берегА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Ам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вЕче</w:t>
      </w:r>
      <w:r w:rsidR="00CB20BE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="00CB20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—</w:t>
      </w:r>
      <w:r w:rsidR="00CB2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ечерА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Ам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. </w:t>
      </w:r>
    </w:p>
    <w:p w14:paraId="6DD14069" w14:textId="2A6CE3B3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CB20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В заимствованных из других языков существительных (из французского, немецкого языков) ударение падает на последний слог:</w:t>
      </w:r>
    </w:p>
    <w:p w14:paraId="0FA0DB75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партЕр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эксперт,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диспансЕр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дефИс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портфЕль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цемЕнт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.</w:t>
      </w:r>
    </w:p>
    <w:p w14:paraId="290FCCC8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CB20BE">
        <w:rPr>
          <w:rFonts w:ascii="Times New Roman" w:hAnsi="Times New Roman" w:cs="Times New Roman"/>
          <w:sz w:val="28"/>
          <w:szCs w:val="28"/>
        </w:rPr>
        <w:t> В существительных, оканчивающихся на</w:t>
      </w:r>
    </w:p>
    <w:p w14:paraId="09D6E043" w14:textId="606FD9A4" w:rsidR="00CB20BE" w:rsidRPr="00CB20BE" w:rsidRDefault="00CB20BE" w:rsidP="00B633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пОрты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пОрты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аэропОрты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авиапОрты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CB2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1ED29" w14:textId="3DFD45CA" w:rsidR="00CB20BE" w:rsidRDefault="00CB20BE" w:rsidP="00B633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вОд</w:t>
      </w:r>
      <w:proofErr w:type="spellEnd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газопровОд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нефтепровОд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мусоропровОд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водопровОд</w:t>
      </w:r>
      <w:proofErr w:type="spellEnd"/>
    </w:p>
    <w:p w14:paraId="5173FABD" w14:textId="386B2EB9" w:rsidR="00CB20BE" w:rsidRDefault="00CB20BE" w:rsidP="00B633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лОг</w:t>
      </w:r>
      <w:proofErr w:type="spellEnd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диалОг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монолОг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НО: </w:t>
      </w:r>
      <w:proofErr w:type="spellStart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анАлог</w:t>
      </w:r>
      <w:proofErr w:type="spellEnd"/>
    </w:p>
    <w:p w14:paraId="3B709680" w14:textId="02EC4EF8" w:rsidR="00CB20BE" w:rsidRDefault="00CB20BE" w:rsidP="00B633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мЕтр</w:t>
      </w:r>
      <w:proofErr w:type="spellEnd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киломЕтр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сантимЕтр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децимЕтр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миллимЕтр</w:t>
      </w:r>
      <w:proofErr w:type="spellEnd"/>
    </w:p>
    <w:p w14:paraId="16B18CEF" w14:textId="3E9E38D1" w:rsidR="00CB20BE" w:rsidRDefault="00CB20BE" w:rsidP="00B633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зЫв</w:t>
      </w:r>
      <w:proofErr w:type="spellEnd"/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созЫв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призЫв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отзЫв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 (чего-либо или кого-либо)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8D1" w:rsidRPr="00CB20BE">
        <w:rPr>
          <w:rFonts w:ascii="Times New Roman" w:hAnsi="Times New Roman" w:cs="Times New Roman"/>
          <w:sz w:val="28"/>
          <w:szCs w:val="28"/>
        </w:rPr>
        <w:t xml:space="preserve"> но </w:t>
      </w:r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78D1" w:rsidRPr="00CB20BE">
        <w:rPr>
          <w:rFonts w:ascii="Times New Roman" w:hAnsi="Times New Roman" w:cs="Times New Roman"/>
          <w:sz w:val="28"/>
          <w:szCs w:val="28"/>
        </w:rPr>
        <w:t>тзыв на что-либо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D1" w:rsidRPr="00CB20BE">
        <w:rPr>
          <w:rFonts w:ascii="Times New Roman" w:hAnsi="Times New Roman" w:cs="Times New Roman"/>
          <w:sz w:val="28"/>
          <w:szCs w:val="28"/>
        </w:rPr>
        <w:t>(рецензия)</w:t>
      </w:r>
    </w:p>
    <w:p w14:paraId="5E2FCDC0" w14:textId="56F670A9" w:rsidR="00CB78D1" w:rsidRPr="00CB20BE" w:rsidRDefault="00CB20BE" w:rsidP="00B633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B78D1" w:rsidRPr="00CB20BE">
        <w:rPr>
          <w:rFonts w:ascii="Times New Roman" w:hAnsi="Times New Roman" w:cs="Times New Roman"/>
          <w:b/>
          <w:bCs/>
          <w:sz w:val="28"/>
          <w:szCs w:val="28"/>
        </w:rPr>
        <w:t>Яр: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школЯр</w:t>
      </w:r>
      <w:proofErr w:type="spell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B78D1" w:rsidRPr="00CB20BE">
        <w:rPr>
          <w:rFonts w:ascii="Times New Roman" w:hAnsi="Times New Roman" w:cs="Times New Roman"/>
          <w:sz w:val="28"/>
          <w:szCs w:val="28"/>
        </w:rPr>
        <w:t>столЯр,доЯр</w:t>
      </w:r>
      <w:proofErr w:type="spellEnd"/>
      <w:proofErr w:type="gramEnd"/>
      <w:r w:rsidR="00CB78D1"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8D1" w:rsidRPr="00CB20BE">
        <w:rPr>
          <w:rFonts w:ascii="Times New Roman" w:hAnsi="Times New Roman" w:cs="Times New Roman"/>
          <w:sz w:val="28"/>
          <w:szCs w:val="28"/>
        </w:rPr>
        <w:t>малЯр</w:t>
      </w:r>
      <w:proofErr w:type="spellEnd"/>
    </w:p>
    <w:p w14:paraId="6AF52852" w14:textId="46F3A76D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Слова с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661095" w:rsidRPr="00661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и с суффиксом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ЁР</w:t>
      </w:r>
      <w:r w:rsidRPr="00CB20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свЁкла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договорЁнность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стажЁр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шофЁр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.</w:t>
      </w:r>
    </w:p>
    <w:p w14:paraId="5A18CF5E" w14:textId="15D91355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Неподвижное ударение в списке существительных от ФИПИ:</w:t>
      </w:r>
      <w:r w:rsidR="00661095" w:rsidRPr="006610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бАнты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шАрфы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</w:p>
    <w:p w14:paraId="5174CF79" w14:textId="2FEAA8C9" w:rsidR="00661095" w:rsidRDefault="00CB78D1" w:rsidP="00B6332D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Ударение в существительных: </w:t>
      </w:r>
    </w:p>
    <w:p w14:paraId="753B7921" w14:textId="5859EBBA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В таблицу не включены слова, описанные выше и объединенные общим правилом (слова на -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вОд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, на -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лОг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, заимствованные и др.)</w:t>
      </w:r>
    </w:p>
    <w:tbl>
      <w:tblPr>
        <w:tblW w:w="935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3519"/>
        <w:gridCol w:w="2761"/>
      </w:tblGrid>
      <w:tr w:rsidR="00CB78D1" w:rsidRPr="00CB20BE" w14:paraId="3E440E89" w14:textId="77777777" w:rsidTr="00B6332D">
        <w:trPr>
          <w:tblCellSpacing w:w="15" w:type="dxa"/>
        </w:trPr>
        <w:tc>
          <w:tcPr>
            <w:tcW w:w="3031" w:type="dxa"/>
            <w:shd w:val="clear" w:color="auto" w:fill="EFEFEF"/>
            <w:vAlign w:val="center"/>
            <w:hideMark/>
          </w:tcPr>
          <w:p w14:paraId="05A2CE78" w14:textId="5B2E8BEC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СЛОГ</w:t>
            </w:r>
          </w:p>
        </w:tc>
        <w:tc>
          <w:tcPr>
            <w:tcW w:w="3489" w:type="dxa"/>
            <w:shd w:val="clear" w:color="auto" w:fill="EFEFEF"/>
            <w:vAlign w:val="center"/>
            <w:hideMark/>
          </w:tcPr>
          <w:p w14:paraId="51D77F39" w14:textId="77777777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СЛОГ</w:t>
            </w:r>
          </w:p>
        </w:tc>
        <w:tc>
          <w:tcPr>
            <w:tcW w:w="2716" w:type="dxa"/>
            <w:shd w:val="clear" w:color="auto" w:fill="EFEFEF"/>
            <w:vAlign w:val="center"/>
            <w:hideMark/>
          </w:tcPr>
          <w:p w14:paraId="53389F4C" w14:textId="2F79635E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</w:t>
            </w:r>
            <w:r w:rsidR="006610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СЛОГИ</w:t>
            </w:r>
          </w:p>
        </w:tc>
      </w:tr>
      <w:tr w:rsidR="00CB78D1" w:rsidRPr="00CB20BE" w14:paraId="40051AF5" w14:textId="77777777" w:rsidTr="00B6332D">
        <w:trPr>
          <w:tblCellSpacing w:w="15" w:type="dxa"/>
        </w:trPr>
        <w:tc>
          <w:tcPr>
            <w:tcW w:w="3031" w:type="dxa"/>
            <w:shd w:val="clear" w:color="auto" w:fill="FFFFFF"/>
            <w:hideMark/>
          </w:tcPr>
          <w:p w14:paraId="53EE7523" w14:textId="77777777" w:rsidR="00CB78D1" w:rsidRPr="00CB20BE" w:rsidRDefault="00CB78D1" w:rsidP="00B6332D">
            <w:pPr>
              <w:ind w:left="66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бАнты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тОрты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тОртов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шАрфы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пОрты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Иксы</w:t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крАны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кОнусы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кОнусов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лЕкторы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лЕкторов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мЕстностей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пОчестей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чЕлюстей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НО:новостЕй</w:t>
            </w:r>
            <w:proofErr w:type="spellEnd"/>
            <w:proofErr w:type="gramEnd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бОроду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нЕдруг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нЕнависть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нОгтя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Отрочество</w:t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свЁкла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стАтуя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цЕнтнер</w:t>
            </w:r>
            <w:proofErr w:type="spellEnd"/>
          </w:p>
        </w:tc>
        <w:tc>
          <w:tcPr>
            <w:tcW w:w="3489" w:type="dxa"/>
            <w:shd w:val="clear" w:color="auto" w:fill="FFFFFF"/>
            <w:hideMark/>
          </w:tcPr>
          <w:p w14:paraId="7E10919C" w14:textId="77777777" w:rsidR="00CB78D1" w:rsidRPr="00CB20BE" w:rsidRDefault="00CB78D1" w:rsidP="00B6332D">
            <w:pPr>
              <w:ind w:lef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бухгАлтеров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недУГ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корЫсть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кремЕнь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лыжнЯ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нарОст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придАное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тамОжня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  <w:proofErr w:type="spellEnd"/>
          </w:p>
        </w:tc>
        <w:tc>
          <w:tcPr>
            <w:tcW w:w="2716" w:type="dxa"/>
            <w:shd w:val="clear" w:color="auto" w:fill="FFFFFF"/>
            <w:hideMark/>
          </w:tcPr>
          <w:p w14:paraId="5CAEFBF7" w14:textId="77777777" w:rsidR="00CB78D1" w:rsidRPr="00CB20BE" w:rsidRDefault="00CB78D1" w:rsidP="00B6332D">
            <w:pPr>
              <w:ind w:left="316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вероисповЕдание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новостЕй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еретИк</w:t>
            </w:r>
            <w:proofErr w:type="spellEnd"/>
          </w:p>
        </w:tc>
      </w:tr>
    </w:tbl>
    <w:p w14:paraId="43D0A084" w14:textId="30D23042" w:rsidR="00CB78D1" w:rsidRPr="00CB20BE" w:rsidRDefault="00CB78D1" w:rsidP="00B6332D">
      <w:pPr>
        <w:spacing w:before="24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Правила ударения в ПРИЛАГАТЕЛЬНЫХ</w:t>
      </w:r>
    </w:p>
    <w:p w14:paraId="35AAB162" w14:textId="7AA198A6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661095" w:rsidRPr="00661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В прилагательных на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лИва</w:t>
      </w:r>
      <w:proofErr w:type="spellEnd"/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ударение падает на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(только в рамках орфоэпического словаря ЕГЭ)</w:t>
      </w:r>
      <w:r w:rsidR="00661095" w:rsidRPr="00661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смазлИва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суетлИва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прозорлИва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болтлИва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,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НО: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прожОрлива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63D6BD" w14:textId="60726EF3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 xml:space="preserve">В кратких прилагательных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. ударение чаще всего падает на последний слог: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умнА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ловкА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сильнА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,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НО: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красИва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 </w:t>
      </w:r>
    </w:p>
    <w:p w14:paraId="1E38F79C" w14:textId="77777777" w:rsidR="00661095" w:rsidRDefault="00CB78D1" w:rsidP="00B6332D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Правило постановки ударения в краткой форме и сравнительной степени прилагательных:</w:t>
      </w:r>
      <w:r w:rsidR="00661095" w:rsidRPr="00661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31FE35" w14:textId="2A64C2FB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Если в краткой форме прилагательного ударение падает на последний слог, то в форме сравнительной степени ударение тоже будет падать на последний слог. Ударение на основе в краткой степени прилагательного сохраняется и в сравнительной степени. Если же ударение падает на корень, то в сравнительной степени оно остается на корне: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красИва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1095" w:rsidRPr="00661095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CB20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i/>
          <w:iCs/>
          <w:sz w:val="28"/>
          <w:szCs w:val="28"/>
        </w:rPr>
        <w:t>красИвее</w:t>
      </w:r>
      <w:proofErr w:type="spellEnd"/>
      <w:r w:rsidRPr="00CB20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5F2004F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Примеры:</w:t>
      </w:r>
    </w:p>
    <w:p w14:paraId="2002B45D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беднА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беднЕе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важнА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важнЕе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вкуснА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вкуснЕе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грустнА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грустнЕе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веселА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веселЕе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зеленА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зеленЕе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холоднА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холоднЕе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красИва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</w:p>
    <w:p w14:paraId="22CE0936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Остальные прилагательные: таблица с ударениями</w:t>
      </w:r>
    </w:p>
    <w:p w14:paraId="554423A6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В таблицу не включены слова, которые подчиняются вышеперечисленным правилам.</w:t>
      </w:r>
    </w:p>
    <w:tbl>
      <w:tblPr>
        <w:tblW w:w="9639" w:type="dxa"/>
        <w:tblCellSpacing w:w="15" w:type="dxa"/>
        <w:tblInd w:w="-5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3402"/>
        <w:gridCol w:w="3264"/>
      </w:tblGrid>
      <w:tr w:rsidR="00CB78D1" w:rsidRPr="00CB20BE" w14:paraId="305AADAD" w14:textId="77777777" w:rsidTr="00661095">
        <w:trPr>
          <w:tblCellSpacing w:w="15" w:type="dxa"/>
        </w:trPr>
        <w:tc>
          <w:tcPr>
            <w:tcW w:w="2928" w:type="dxa"/>
            <w:shd w:val="clear" w:color="auto" w:fill="EFEFEF"/>
            <w:vAlign w:val="center"/>
            <w:hideMark/>
          </w:tcPr>
          <w:p w14:paraId="321878A3" w14:textId="77777777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СЛОГ</w:t>
            </w:r>
          </w:p>
        </w:tc>
        <w:tc>
          <w:tcPr>
            <w:tcW w:w="3372" w:type="dxa"/>
            <w:shd w:val="clear" w:color="auto" w:fill="EFEFEF"/>
            <w:vAlign w:val="center"/>
            <w:hideMark/>
          </w:tcPr>
          <w:p w14:paraId="6FD8DD2E" w14:textId="77777777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СЛОГ</w:t>
            </w:r>
          </w:p>
        </w:tc>
        <w:tc>
          <w:tcPr>
            <w:tcW w:w="3219" w:type="dxa"/>
            <w:shd w:val="clear" w:color="auto" w:fill="EFEFEF"/>
            <w:vAlign w:val="center"/>
            <w:hideMark/>
          </w:tcPr>
          <w:p w14:paraId="6DAA10FD" w14:textId="33548228" w:rsidR="00CB78D1" w:rsidRPr="00CB20BE" w:rsidRDefault="00CB78D1" w:rsidP="00B6332D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 СЛОГИ</w:t>
            </w:r>
          </w:p>
        </w:tc>
      </w:tr>
      <w:tr w:rsidR="00CB78D1" w:rsidRPr="00CB20BE" w14:paraId="5C689452" w14:textId="77777777" w:rsidTr="00661095">
        <w:trPr>
          <w:tblCellSpacing w:w="15" w:type="dxa"/>
        </w:trPr>
        <w:tc>
          <w:tcPr>
            <w:tcW w:w="2928" w:type="dxa"/>
            <w:shd w:val="clear" w:color="auto" w:fill="FFFFFF"/>
            <w:hideMark/>
          </w:tcPr>
          <w:p w14:paraId="21C591C1" w14:textId="77777777" w:rsidR="00CB78D1" w:rsidRPr="00CB20BE" w:rsidRDefault="00CB78D1" w:rsidP="00B6332D">
            <w:pPr>
              <w:ind w:left="6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кУхонный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знАчимый</w:t>
            </w:r>
            <w:proofErr w:type="spellEnd"/>
          </w:p>
        </w:tc>
        <w:tc>
          <w:tcPr>
            <w:tcW w:w="3372" w:type="dxa"/>
            <w:shd w:val="clear" w:color="auto" w:fill="FFFFFF"/>
            <w:hideMark/>
          </w:tcPr>
          <w:p w14:paraId="33754CAA" w14:textId="77777777" w:rsidR="00CB78D1" w:rsidRPr="00CB20BE" w:rsidRDefault="00CB78D1" w:rsidP="00B6332D">
            <w:pPr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оптОвый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прожОрлива</w:t>
            </w:r>
            <w:proofErr w:type="spellEnd"/>
          </w:p>
        </w:tc>
        <w:tc>
          <w:tcPr>
            <w:tcW w:w="3219" w:type="dxa"/>
            <w:shd w:val="clear" w:color="auto" w:fill="FFFFFF"/>
            <w:hideMark/>
          </w:tcPr>
          <w:p w14:paraId="360AEE66" w14:textId="77777777" w:rsidR="00CB78D1" w:rsidRPr="00CB20BE" w:rsidRDefault="00CB78D1" w:rsidP="00B6332D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  <w:proofErr w:type="spellEnd"/>
          </w:p>
        </w:tc>
      </w:tr>
    </w:tbl>
    <w:p w14:paraId="46632173" w14:textId="77777777" w:rsidR="00F354C9" w:rsidRDefault="00F354C9" w:rsidP="00B6332D">
      <w:pPr>
        <w:spacing w:before="24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354C9" w:rsidSect="00F354C9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533B03B4" w14:textId="7A9522C0" w:rsidR="00CB78D1" w:rsidRPr="00CB20BE" w:rsidRDefault="00CB78D1" w:rsidP="00B6332D">
      <w:pPr>
        <w:spacing w:before="24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ударения в ГЛАГОЛАХ</w:t>
      </w:r>
    </w:p>
    <w:p w14:paraId="6CA68543" w14:textId="77777777" w:rsidR="00E773B6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1) В инфинитивах ударение падает на</w:t>
      </w:r>
      <w:r w:rsidR="00661095" w:rsidRPr="00661095">
        <w:rPr>
          <w:rFonts w:ascii="Times New Roman" w:hAnsi="Times New Roman" w:cs="Times New Roman"/>
          <w:sz w:val="28"/>
          <w:szCs w:val="28"/>
        </w:rPr>
        <w:t xml:space="preserve"> 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Ить, </w:t>
      </w:r>
      <w:r w:rsidR="00661095" w:rsidRPr="0066109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Ать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61095" w:rsidRPr="006610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Ять, </w:t>
      </w:r>
      <w:r w:rsidR="00661095" w:rsidRPr="0066109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ировАть</w:t>
      </w:r>
      <w:proofErr w:type="spellEnd"/>
      <w:r w:rsidR="00E773B6" w:rsidRPr="00E77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>(ПО СЛОВНИКУ):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включИть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воспринЯть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воссоздАть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,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опломбировАть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,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нормировАть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сортировАть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премировАть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...</w:t>
      </w:r>
    </w:p>
    <w:p w14:paraId="6EA97172" w14:textId="77777777" w:rsidR="00E773B6" w:rsidRDefault="00CB78D1" w:rsidP="00B6332D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Исключения</w:t>
      </w:r>
      <w:r w:rsidRPr="00CB20BE">
        <w:rPr>
          <w:rFonts w:ascii="Times New Roman" w:hAnsi="Times New Roman" w:cs="Times New Roman"/>
          <w:sz w:val="28"/>
          <w:szCs w:val="28"/>
        </w:rPr>
        <w:t>,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 xml:space="preserve">в которых ударение НЕ падает на </w:t>
      </w:r>
      <w:r w:rsidR="00E773B6" w:rsidRPr="00E773B6">
        <w:rPr>
          <w:rFonts w:ascii="Times New Roman" w:hAnsi="Times New Roman" w:cs="Times New Roman"/>
          <w:sz w:val="28"/>
          <w:szCs w:val="28"/>
        </w:rPr>
        <w:t>-</w:t>
      </w:r>
      <w:r w:rsidRPr="00CB20BE">
        <w:rPr>
          <w:rFonts w:ascii="Times New Roman" w:hAnsi="Times New Roman" w:cs="Times New Roman"/>
          <w:sz w:val="28"/>
          <w:szCs w:val="28"/>
        </w:rPr>
        <w:t>ИТЬ: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опОшлить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озлОбить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клЕить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освЕдомиться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откУпорить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принУдить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дозИровать</w:t>
      </w:r>
      <w:proofErr w:type="spellEnd"/>
    </w:p>
    <w:p w14:paraId="1A09F326" w14:textId="6285D48B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Исключения,</w:t>
      </w:r>
      <w:r w:rsidR="00E773B6" w:rsidRPr="00E77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 xml:space="preserve">в которых ударение НЕ падает на </w:t>
      </w:r>
      <w:r w:rsidR="00E773B6" w:rsidRPr="00E773B6">
        <w:rPr>
          <w:rFonts w:ascii="Times New Roman" w:hAnsi="Times New Roman" w:cs="Times New Roman"/>
          <w:sz w:val="28"/>
          <w:szCs w:val="28"/>
        </w:rPr>
        <w:t>-</w:t>
      </w:r>
      <w:r w:rsidRPr="00CB20BE">
        <w:rPr>
          <w:rFonts w:ascii="Times New Roman" w:hAnsi="Times New Roman" w:cs="Times New Roman"/>
          <w:sz w:val="28"/>
          <w:szCs w:val="28"/>
        </w:rPr>
        <w:t>АТЬ/</w:t>
      </w:r>
      <w:r w:rsidR="00E773B6" w:rsidRPr="00E773B6">
        <w:rPr>
          <w:rFonts w:ascii="Times New Roman" w:hAnsi="Times New Roman" w:cs="Times New Roman"/>
          <w:sz w:val="28"/>
          <w:szCs w:val="28"/>
        </w:rPr>
        <w:t>-</w:t>
      </w:r>
      <w:r w:rsidRPr="00CB20BE">
        <w:rPr>
          <w:rFonts w:ascii="Times New Roman" w:hAnsi="Times New Roman" w:cs="Times New Roman"/>
          <w:sz w:val="28"/>
          <w:szCs w:val="28"/>
        </w:rPr>
        <w:t>ЯТЬ:</w:t>
      </w:r>
      <w:r w:rsidR="00E773B6" w:rsidRPr="00E77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чЕрпать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исчЕрпать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щЁлкать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C1BBB8" w14:textId="3DB97876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2) В личных формах глаголов на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Ишь, </w:t>
      </w:r>
      <w:r w:rsidR="00E773B6" w:rsidRPr="00E77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Ит, </w:t>
      </w:r>
      <w:r w:rsidR="00E773B6" w:rsidRPr="00E77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Им, </w:t>
      </w:r>
      <w:r w:rsidR="00E773B6" w:rsidRPr="00E77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Ите</w:t>
      </w:r>
      <w:r w:rsidRPr="00CB20BE">
        <w:rPr>
          <w:rFonts w:ascii="Times New Roman" w:hAnsi="Times New Roman" w:cs="Times New Roman"/>
          <w:sz w:val="28"/>
          <w:szCs w:val="28"/>
        </w:rPr>
        <w:t>: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включИшь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включИте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обзвонИте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облегчИт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576FADC" w14:textId="77777777" w:rsidR="00E773B6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3) В глаголах прошедшего времени ударение будет падать на</w:t>
      </w:r>
      <w:r w:rsidR="00E773B6" w:rsidRPr="00E773B6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лА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B9A018" w14:textId="77777777" w:rsidR="00E773B6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бралА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бралАсь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взялА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взялАсь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влилАсь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ворвалАсь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воспринялА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воссоздалА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гналА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гналАсь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добралА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добралАсь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ждалА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дождалАсь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занялА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заперлА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звалА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и другие…</w:t>
      </w:r>
    </w:p>
    <w:p w14:paraId="454B3D30" w14:textId="568A4DC2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Исключения:</w:t>
      </w:r>
      <w:r w:rsidR="00E773B6" w:rsidRPr="00E77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клАла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послАла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крАлась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укрАла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772EE1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Остальные глаголы: таблица с ударениями</w:t>
      </w:r>
    </w:p>
    <w:p w14:paraId="614E62C6" w14:textId="7777777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В таблицу не включены слова, в которых ударение подчиняется вышеперечисленным правилам.</w:t>
      </w:r>
    </w:p>
    <w:tbl>
      <w:tblPr>
        <w:tblW w:w="978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30"/>
        <w:gridCol w:w="4931"/>
      </w:tblGrid>
      <w:tr w:rsidR="00CB78D1" w:rsidRPr="00CB20BE" w14:paraId="19334DE1" w14:textId="77777777" w:rsidTr="00E773B6">
        <w:trPr>
          <w:tblCellSpacing w:w="15" w:type="dxa"/>
        </w:trPr>
        <w:tc>
          <w:tcPr>
            <w:tcW w:w="4775" w:type="dxa"/>
            <w:shd w:val="clear" w:color="auto" w:fill="EFEFEF"/>
            <w:vAlign w:val="center"/>
            <w:hideMark/>
          </w:tcPr>
          <w:p w14:paraId="306CEA21" w14:textId="77777777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СЛОГ</w:t>
            </w:r>
          </w:p>
        </w:tc>
        <w:tc>
          <w:tcPr>
            <w:tcW w:w="4916" w:type="dxa"/>
            <w:gridSpan w:val="2"/>
            <w:shd w:val="clear" w:color="auto" w:fill="EFEFEF"/>
            <w:vAlign w:val="center"/>
            <w:hideMark/>
          </w:tcPr>
          <w:p w14:paraId="5D5ECEE0" w14:textId="77777777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2-3 СЛОГИ</w:t>
            </w:r>
          </w:p>
        </w:tc>
      </w:tr>
      <w:tr w:rsidR="00CB78D1" w:rsidRPr="00CB20BE" w14:paraId="60D66BF1" w14:textId="77777777" w:rsidTr="00CB78D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603F76CB" w14:textId="77777777" w:rsidR="00CB78D1" w:rsidRPr="00CB20BE" w:rsidRDefault="00CB78D1" w:rsidP="00B6332D">
            <w:pPr>
              <w:ind w:left="19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чЕрпать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щЁлкать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клЕить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прИбыл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зАнял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зАняло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зАняли</w:t>
            </w:r>
            <w:proofErr w:type="spellEnd"/>
          </w:p>
        </w:tc>
        <w:tc>
          <w:tcPr>
            <w:tcW w:w="3511" w:type="dxa"/>
            <w:shd w:val="clear" w:color="auto" w:fill="FFFFFF"/>
            <w:hideMark/>
          </w:tcPr>
          <w:p w14:paraId="7DBD4393" w14:textId="77777777" w:rsidR="00CB78D1" w:rsidRPr="00CB20BE" w:rsidRDefault="00CB78D1" w:rsidP="00B6332D">
            <w:pPr>
              <w:ind w:left="17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клАла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послАла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крАлась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укрАла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опОшлить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озлОбить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оклЕить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освЕдомиться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откУпорить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закУпорить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принУдить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дозИровать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жилОсь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исчЕрпать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дозвонЯтся</w:t>
            </w:r>
            <w:proofErr w:type="spellEnd"/>
          </w:p>
        </w:tc>
      </w:tr>
    </w:tbl>
    <w:p w14:paraId="205EA18D" w14:textId="77777777" w:rsidR="00F354C9" w:rsidRDefault="00F354C9" w:rsidP="00B6332D">
      <w:pPr>
        <w:spacing w:before="24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354C9" w:rsidSect="00F354C9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6B9AC3FB" w14:textId="62DBABE7" w:rsidR="00CB78D1" w:rsidRPr="00CB20BE" w:rsidRDefault="00CB78D1" w:rsidP="00B6332D">
      <w:pPr>
        <w:spacing w:before="24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ударения в ПРИЧАСТИЯХ</w:t>
      </w:r>
    </w:p>
    <w:p w14:paraId="3769F833" w14:textId="2A9B574B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1) В причастиях с суффиксом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354C9" w:rsidRPr="00F354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B20BE">
        <w:rPr>
          <w:rFonts w:ascii="Times New Roman" w:hAnsi="Times New Roman" w:cs="Times New Roman"/>
          <w:sz w:val="28"/>
          <w:szCs w:val="28"/>
        </w:rPr>
        <w:t>ударение будет падать на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первый слог</w:t>
      </w:r>
      <w:r w:rsidRPr="00CB20BE">
        <w:rPr>
          <w:rFonts w:ascii="Times New Roman" w:hAnsi="Times New Roman" w:cs="Times New Roman"/>
          <w:sz w:val="28"/>
          <w:szCs w:val="28"/>
        </w:rPr>
        <w:t>: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зАгнутый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зАнятый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зАпертый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нАжитый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нАчатый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прИнятый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снЯтый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сОгнутый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.</w:t>
      </w:r>
    </w:p>
    <w:p w14:paraId="77639B15" w14:textId="346E0980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2) В кратких причастиях с суффиксом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354C9" w:rsidRPr="00F354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. ударение будет падать на последний слог: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занятА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запертА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заселенА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начатА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снятА</w:t>
      </w:r>
      <w:proofErr w:type="spellEnd"/>
    </w:p>
    <w:p w14:paraId="43417DAC" w14:textId="299B77D3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3) В страдательных причастиях с суффиксом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ЁНН</w:t>
      </w:r>
      <w:r w:rsidR="00F354C9" w:rsidRPr="00F354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 xml:space="preserve">ударение будет падать на </w:t>
      </w:r>
      <w:r w:rsidR="00F354C9" w:rsidRPr="00F354C9">
        <w:rPr>
          <w:rFonts w:ascii="Times New Roman" w:hAnsi="Times New Roman" w:cs="Times New Roman"/>
          <w:sz w:val="28"/>
          <w:szCs w:val="28"/>
        </w:rPr>
        <w:t>-</w:t>
      </w:r>
      <w:r w:rsidRPr="00CB20BE">
        <w:rPr>
          <w:rFonts w:ascii="Times New Roman" w:hAnsi="Times New Roman" w:cs="Times New Roman"/>
          <w:sz w:val="28"/>
          <w:szCs w:val="28"/>
        </w:rPr>
        <w:t xml:space="preserve">Ё: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включЁнный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решЁнный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 и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sz w:val="28"/>
          <w:szCs w:val="28"/>
        </w:rPr>
        <w:t xml:space="preserve">т.д. (причастия с безударным </w:t>
      </w:r>
      <w:r w:rsidR="00F354C9" w:rsidRPr="00F354C9">
        <w:rPr>
          <w:rFonts w:ascii="Times New Roman" w:hAnsi="Times New Roman" w:cs="Times New Roman"/>
          <w:sz w:val="28"/>
          <w:szCs w:val="28"/>
        </w:rPr>
        <w:t>-</w:t>
      </w:r>
      <w:r w:rsidRPr="00CB20BE">
        <w:rPr>
          <w:rFonts w:ascii="Times New Roman" w:hAnsi="Times New Roman" w:cs="Times New Roman"/>
          <w:sz w:val="28"/>
          <w:szCs w:val="28"/>
        </w:rPr>
        <w:t>ЕНН</w:t>
      </w:r>
      <w:r w:rsidR="00F354C9" w:rsidRPr="00F354C9">
        <w:rPr>
          <w:rFonts w:ascii="Times New Roman" w:hAnsi="Times New Roman" w:cs="Times New Roman"/>
          <w:sz w:val="28"/>
          <w:szCs w:val="28"/>
        </w:rPr>
        <w:t>-</w:t>
      </w:r>
      <w:r w:rsidRPr="00CB20BE">
        <w:rPr>
          <w:rFonts w:ascii="Times New Roman" w:hAnsi="Times New Roman" w:cs="Times New Roman"/>
          <w:sz w:val="28"/>
          <w:szCs w:val="28"/>
        </w:rPr>
        <w:t xml:space="preserve"> в орфоэпическом словнике ЕГЭ от ФИПИ не представлены)</w:t>
      </w:r>
    </w:p>
    <w:p w14:paraId="427F11DE" w14:textId="53C71D97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4) В причастиях ударение падает на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ЫВ/</w:t>
      </w:r>
      <w:r w:rsidR="00F354C9" w:rsidRPr="00F354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ИВ, </w:t>
      </w:r>
      <w:r w:rsidR="00F354C9" w:rsidRPr="00F354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АВ/</w:t>
      </w:r>
      <w:r w:rsidR="00F354C9" w:rsidRPr="00F354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ЯВ</w:t>
      </w:r>
      <w:r w:rsidRPr="00CB20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нанЯвший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начАвший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налИвший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понЯвший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прожИвший</w:t>
      </w:r>
      <w:proofErr w:type="spellEnd"/>
    </w:p>
    <w:p w14:paraId="1FDD3815" w14:textId="09B312E9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5) В причастиях ударение падает на суффикс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-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ЯЩ: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кормЯщий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кровоточАщий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молЯщий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>,</w:t>
      </w:r>
    </w:p>
    <w:p w14:paraId="04BD4D95" w14:textId="4A453AFF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Необходимо запомнить слова: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балОванный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избалОванный</w:t>
      </w:r>
      <w:proofErr w:type="spellEnd"/>
    </w:p>
    <w:p w14:paraId="164B3887" w14:textId="44F04035" w:rsidR="00CB78D1" w:rsidRPr="00CB20BE" w:rsidRDefault="00CB78D1" w:rsidP="00B6332D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Правила ударения в ДЕЕПРИЧАСТИЯХ </w:t>
      </w:r>
    </w:p>
    <w:p w14:paraId="49086ED1" w14:textId="77777777" w:rsidR="00F354C9" w:rsidRDefault="00CB78D1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В деепричастиях чаще всего ударение падает на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r w:rsidRPr="00CB20BE">
        <w:rPr>
          <w:rFonts w:ascii="Times New Roman" w:hAnsi="Times New Roman" w:cs="Times New Roman"/>
          <w:b/>
          <w:bCs/>
          <w:sz w:val="28"/>
          <w:szCs w:val="28"/>
        </w:rPr>
        <w:t>-ЫВ/-ИВ, -АВ/-ЯВ</w:t>
      </w:r>
      <w:r w:rsidRPr="00CB20BE">
        <w:rPr>
          <w:rFonts w:ascii="Times New Roman" w:hAnsi="Times New Roman" w:cs="Times New Roman"/>
          <w:sz w:val="28"/>
          <w:szCs w:val="28"/>
        </w:rPr>
        <w:t>: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начАв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начАвшись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отдАв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поднЯв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понЯв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прибЫв</w:t>
      </w:r>
      <w:proofErr w:type="spellEnd"/>
      <w:r w:rsidRPr="00CB2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sz w:val="28"/>
          <w:szCs w:val="28"/>
        </w:rPr>
        <w:t>создАв</w:t>
      </w:r>
      <w:proofErr w:type="spellEnd"/>
    </w:p>
    <w:p w14:paraId="52E6B82A" w14:textId="77777777" w:rsidR="00CB78D1" w:rsidRDefault="00CB78D1" w:rsidP="00B6332D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sz w:val="28"/>
          <w:szCs w:val="28"/>
        </w:rPr>
        <w:t>Необходимо запомнить слова:</w:t>
      </w:r>
      <w:r w:rsidR="00F354C9" w:rsidRPr="00F3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балУясь</w:t>
      </w:r>
      <w:proofErr w:type="spellEnd"/>
      <w:r w:rsidRPr="00CB20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20BE">
        <w:rPr>
          <w:rFonts w:ascii="Times New Roman" w:hAnsi="Times New Roman" w:cs="Times New Roman"/>
          <w:b/>
          <w:bCs/>
          <w:sz w:val="28"/>
          <w:szCs w:val="28"/>
        </w:rPr>
        <w:t>закУпорив</w:t>
      </w:r>
      <w:proofErr w:type="spellEnd"/>
    </w:p>
    <w:p w14:paraId="2D2DD2D5" w14:textId="384865C8" w:rsidR="00CB78D1" w:rsidRPr="00CB20BE" w:rsidRDefault="00CB78D1" w:rsidP="00B6332D">
      <w:pPr>
        <w:spacing w:before="24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0BE">
        <w:rPr>
          <w:rFonts w:ascii="Times New Roman" w:hAnsi="Times New Roman" w:cs="Times New Roman"/>
          <w:b/>
          <w:bCs/>
          <w:sz w:val="28"/>
          <w:szCs w:val="28"/>
        </w:rPr>
        <w:t>Правила ударения в НАРЕЧИЯХ</w:t>
      </w:r>
    </w:p>
    <w:tbl>
      <w:tblPr>
        <w:tblW w:w="978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0"/>
        <w:gridCol w:w="5215"/>
      </w:tblGrid>
      <w:tr w:rsidR="00CB78D1" w:rsidRPr="00CB20BE" w14:paraId="5423CC7C" w14:textId="77777777" w:rsidTr="00F354C9">
        <w:trPr>
          <w:tblCellSpacing w:w="15" w:type="dxa"/>
        </w:trPr>
        <w:tc>
          <w:tcPr>
            <w:tcW w:w="4491" w:type="dxa"/>
            <w:shd w:val="clear" w:color="auto" w:fill="EFEFEF"/>
            <w:vAlign w:val="center"/>
            <w:hideMark/>
          </w:tcPr>
          <w:p w14:paraId="17534EC8" w14:textId="77777777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СЛОГ</w:t>
            </w:r>
          </w:p>
        </w:tc>
        <w:tc>
          <w:tcPr>
            <w:tcW w:w="5200" w:type="dxa"/>
            <w:gridSpan w:val="2"/>
            <w:shd w:val="clear" w:color="auto" w:fill="EFEFEF"/>
            <w:vAlign w:val="center"/>
            <w:hideMark/>
          </w:tcPr>
          <w:p w14:paraId="72020FC4" w14:textId="77777777" w:rsidR="00CB78D1" w:rsidRPr="00CB20BE" w:rsidRDefault="00CB78D1" w:rsidP="00B6332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2-3...СЛОГИ</w:t>
            </w:r>
          </w:p>
        </w:tc>
      </w:tr>
      <w:tr w:rsidR="00CB78D1" w:rsidRPr="00CB20BE" w14:paraId="3E6CD7C3" w14:textId="77777777" w:rsidTr="00CB78D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7C689BAB" w14:textId="77777777" w:rsidR="00CB78D1" w:rsidRPr="00CB20BE" w:rsidRDefault="00CB78D1" w:rsidP="00B6332D">
            <w:pPr>
              <w:ind w:left="9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зАсветло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зАтемно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зАгодя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(НО: </w:t>
            </w:r>
            <w:proofErr w:type="spellStart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завИдно</w:t>
            </w:r>
            <w:proofErr w:type="spellEnd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дОнизу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дОсуха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(НО: </w:t>
            </w:r>
            <w:proofErr w:type="spellStart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донЕльзя</w:t>
            </w:r>
            <w:proofErr w:type="spellEnd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добелА</w:t>
            </w:r>
            <w:proofErr w:type="spellEnd"/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CB2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вОвремя</w:t>
            </w:r>
            <w:proofErr w:type="spellEnd"/>
          </w:p>
        </w:tc>
        <w:tc>
          <w:tcPr>
            <w:tcW w:w="3511" w:type="dxa"/>
            <w:shd w:val="clear" w:color="auto" w:fill="FFFFFF"/>
            <w:hideMark/>
          </w:tcPr>
          <w:p w14:paraId="5428DB2B" w14:textId="77777777" w:rsidR="00CB78D1" w:rsidRPr="00CB20BE" w:rsidRDefault="00CB78D1" w:rsidP="00B6332D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завИдно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донЕльзя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добелА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надОлго</w:t>
            </w:r>
            <w:proofErr w:type="spellEnd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20BE">
              <w:rPr>
                <w:rFonts w:ascii="Times New Roman" w:hAnsi="Times New Roman" w:cs="Times New Roman"/>
                <w:sz w:val="28"/>
                <w:szCs w:val="28"/>
              </w:rPr>
              <w:t>ненадОлго</w:t>
            </w:r>
            <w:proofErr w:type="spellEnd"/>
          </w:p>
        </w:tc>
      </w:tr>
    </w:tbl>
    <w:p w14:paraId="1B4B50D2" w14:textId="77777777" w:rsidR="0067447D" w:rsidRPr="00CB20BE" w:rsidRDefault="0067447D" w:rsidP="00B6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7447D" w:rsidRPr="00CB20BE" w:rsidSect="00CB78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5476"/>
    <w:multiLevelType w:val="hybridMultilevel"/>
    <w:tmpl w:val="0F7A0B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D"/>
    <w:rsid w:val="00661095"/>
    <w:rsid w:val="0067447D"/>
    <w:rsid w:val="00803DD0"/>
    <w:rsid w:val="00B6332D"/>
    <w:rsid w:val="00CB20BE"/>
    <w:rsid w:val="00CB78D1"/>
    <w:rsid w:val="00DB2FD5"/>
    <w:rsid w:val="00E773B6"/>
    <w:rsid w:val="00F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6D48"/>
  <w15:chartTrackingRefBased/>
  <w15:docId w15:val="{F61A2430-8656-41B1-9217-096685F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8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8D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B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2021-09-15T03:30:00Z</dcterms:created>
  <dcterms:modified xsi:type="dcterms:W3CDTF">2021-09-22T19:06:00Z</dcterms:modified>
</cp:coreProperties>
</file>